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75" w:rsidRPr="00313175" w:rsidRDefault="00313175" w:rsidP="00313175">
      <w:pPr>
        <w:spacing w:after="200" w:line="276" w:lineRule="auto"/>
        <w:rPr>
          <w:rFonts w:asciiTheme="minorHAnsi" w:eastAsiaTheme="minorHAnsi" w:hAnsiTheme="minorHAnsi" w:cstheme="minorBidi"/>
          <w:b/>
          <w:sz w:val="22"/>
          <w:szCs w:val="22"/>
          <w:lang w:eastAsia="en-US"/>
        </w:rPr>
      </w:pPr>
      <w:r w:rsidRPr="00313175">
        <w:rPr>
          <w:rFonts w:asciiTheme="minorHAnsi" w:eastAsiaTheme="minorHAnsi" w:hAnsiTheme="minorHAnsi" w:cstheme="minorBidi"/>
          <w:b/>
          <w:sz w:val="22"/>
          <w:szCs w:val="22"/>
          <w:lang w:eastAsia="en-US"/>
        </w:rPr>
        <w:t>Actividades protección de datos</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Registro de los materiales y formatos en que el profesorado traslada datos del alumnado.</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Atención a los pies de página en relación con el tratamiento de datos de cada uno de los formularios que usa el departamento.</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Se ha abierto una entrada principal en el menú del sitio web del departamento para la protección de datos en la que se enlaza con la información de la universidad (protección de datos y seguridad de la información) y las acciones del departamento (http://pedagogia.ugr.es/pages/protecciondatos).</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En ese mismo sitio encontramos el decálogo para la protección de datos.</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Protección de los ordenadores y el correo institucional.</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 xml:space="preserve">Uso preferente de </w:t>
      </w:r>
      <w:r w:rsidRPr="00313175">
        <w:rPr>
          <w:rFonts w:ascii="Arial" w:eastAsiaTheme="minorHAnsi" w:hAnsi="Arial" w:cs="Arial"/>
          <w:sz w:val="21"/>
          <w:szCs w:val="21"/>
          <w:lang w:eastAsia="en-US"/>
        </w:rPr>
        <w:t xml:space="preserve">medios propios de la Universidad de Granada: plataformas educativas, correo electrónico, nubes privadas como </w:t>
      </w:r>
      <w:proofErr w:type="spellStart"/>
      <w:r w:rsidRPr="00313175">
        <w:rPr>
          <w:rFonts w:ascii="Arial" w:eastAsiaTheme="minorHAnsi" w:hAnsi="Arial" w:cs="Arial"/>
          <w:sz w:val="21"/>
          <w:szCs w:val="21"/>
          <w:lang w:eastAsia="en-US"/>
        </w:rPr>
        <w:t>UGRDrive</w:t>
      </w:r>
      <w:proofErr w:type="spellEnd"/>
      <w:r w:rsidRPr="00313175">
        <w:rPr>
          <w:rFonts w:ascii="Arial" w:eastAsiaTheme="minorHAnsi" w:hAnsi="Arial" w:cs="Arial"/>
          <w:sz w:val="21"/>
          <w:szCs w:val="21"/>
          <w:lang w:eastAsia="en-US"/>
        </w:rPr>
        <w:t>, Documenta, go.ugr.es</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Intercambio de información y sensibilización mutua sobre el tema.</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Atención a las situaciones en las que se pudiera producir algún fallo en la seguridad (exámenes, trabajos y otros).</w:t>
      </w:r>
    </w:p>
    <w:p w:rsidR="00313175" w:rsidRP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Ayuda cuando alguna persona cambia de despacho o lo deja por otro motivo para que no se produzca ningún fallo en la seguridad.</w:t>
      </w:r>
    </w:p>
    <w:p w:rsidR="00313175" w:rsidRDefault="00313175" w:rsidP="00313175">
      <w:pPr>
        <w:spacing w:after="200" w:line="276" w:lineRule="auto"/>
        <w:rPr>
          <w:rFonts w:asciiTheme="minorHAnsi" w:eastAsiaTheme="minorHAnsi" w:hAnsiTheme="minorHAnsi" w:cstheme="minorBidi"/>
          <w:sz w:val="22"/>
          <w:szCs w:val="22"/>
          <w:lang w:eastAsia="en-US"/>
        </w:rPr>
      </w:pPr>
      <w:r w:rsidRPr="00313175">
        <w:rPr>
          <w:rFonts w:asciiTheme="minorHAnsi" w:eastAsiaTheme="minorHAnsi" w:hAnsiTheme="minorHAnsi" w:cstheme="minorBidi"/>
          <w:sz w:val="22"/>
          <w:szCs w:val="22"/>
          <w:lang w:eastAsia="en-US"/>
        </w:rPr>
        <w:t>Delicadeza en la interacción con el alumnado por los diversos medios (presencial, on-line, redes, telefónico), advirtiendo siempre del respeto personal y le necesidad de su autorización, además de solicitar en todo momento el mínimo de información para el tiempo preciso.</w:t>
      </w:r>
    </w:p>
    <w:p w:rsidR="007F3B41" w:rsidRPr="00313175" w:rsidRDefault="007F3B41" w:rsidP="0031317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 muestra y se lee el texto correspondiente cada vez que se emite y graba una clase.</w:t>
      </w:r>
      <w:bookmarkStart w:id="0" w:name="_GoBack"/>
      <w:bookmarkEnd w:id="0"/>
    </w:p>
    <w:p w:rsidR="00143291" w:rsidRPr="006F5FAA" w:rsidRDefault="00143291" w:rsidP="006F5FAA"/>
    <w:sectPr w:rsidR="00143291" w:rsidRPr="006F5FAA" w:rsidSect="00D84EED">
      <w:headerReference w:type="even" r:id="rId7"/>
      <w:headerReference w:type="default" r:id="rId8"/>
      <w:footerReference w:type="even" r:id="rId9"/>
      <w:footerReference w:type="default" r:id="rId10"/>
      <w:headerReference w:type="first" r:id="rId11"/>
      <w:footerReference w:type="first" r:id="rId12"/>
      <w:pgSz w:w="11906" w:h="16838" w:code="9"/>
      <w:pgMar w:top="3969" w:right="851" w:bottom="851" w:left="851" w:header="992"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D1" w:rsidRDefault="00AE77D1">
      <w:r>
        <w:separator/>
      </w:r>
    </w:p>
  </w:endnote>
  <w:endnote w:type="continuationSeparator" w:id="0">
    <w:p w:rsidR="00AE77D1" w:rsidRDefault="00AE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Me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23" w:rsidRDefault="000549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08" w:rsidRDefault="00AD5A08" w:rsidP="00A246C7">
    <w:pPr>
      <w:pStyle w:val="Piedepgina"/>
    </w:pPr>
  </w:p>
  <w:p w:rsidR="00AD5A08" w:rsidRDefault="003B167E">
    <w:pPr>
      <w:pStyle w:val="Piedepgina"/>
    </w:pPr>
    <w:r>
      <w:rPr>
        <w:noProof/>
      </w:rPr>
      <mc:AlternateContent>
        <mc:Choice Requires="wps">
          <w:drawing>
            <wp:anchor distT="0" distB="0" distL="114300" distR="114300" simplePos="0" relativeHeight="251655680" behindDoc="0" locked="0" layoutInCell="1" allowOverlap="1">
              <wp:simplePos x="0" y="0"/>
              <wp:positionH relativeFrom="column">
                <wp:posOffset>-210185</wp:posOffset>
              </wp:positionH>
              <wp:positionV relativeFrom="paragraph">
                <wp:posOffset>34290</wp:posOffset>
              </wp:positionV>
              <wp:extent cx="6743700" cy="373380"/>
              <wp:effectExtent l="0" t="0" r="63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790" w:rsidRPr="00BE0790" w:rsidRDefault="00054923" w:rsidP="00054923">
                          <w:pPr>
                            <w:ind w:left="708"/>
                            <w:rPr>
                              <w:rFonts w:ascii="Minion Pro Med" w:hAnsi="Minion Pro Med"/>
                              <w:sz w:val="16"/>
                              <w:szCs w:val="16"/>
                            </w:rPr>
                          </w:pPr>
                          <w:r>
                            <w:rPr>
                              <w:rFonts w:ascii="Minion Pro Med" w:hAnsi="Minion Pro Med"/>
                              <w:sz w:val="16"/>
                              <w:szCs w:val="16"/>
                            </w:rPr>
                            <w:t>Departamento de Pedagogía. Facultad de Ciencias de la Educación. Campus Universitario de La Cartuja s/n. 18071 Granada</w:t>
                          </w:r>
                          <w:r w:rsidR="00743EAE" w:rsidRPr="00743EAE">
                            <w:rPr>
                              <w:rFonts w:ascii="Minion Pro Med" w:hAnsi="Minion Pro Med"/>
                              <w:sz w:val="16"/>
                              <w:szCs w:val="16"/>
                            </w:rPr>
                            <w:t xml:space="preserve"> | </w:t>
                          </w:r>
                          <w:proofErr w:type="spellStart"/>
                          <w:r w:rsidR="00743EAE" w:rsidRPr="00743EAE">
                            <w:rPr>
                              <w:rFonts w:ascii="Minion Pro Med" w:hAnsi="Minion Pro Med"/>
                              <w:sz w:val="16"/>
                              <w:szCs w:val="16"/>
                            </w:rPr>
                            <w:t>Tlfno</w:t>
                          </w:r>
                          <w:proofErr w:type="spellEnd"/>
                          <w:r w:rsidR="00743EAE" w:rsidRPr="00743EAE">
                            <w:rPr>
                              <w:rFonts w:ascii="Minion Pro Med" w:hAnsi="Minion Pro Med"/>
                              <w:sz w:val="16"/>
                              <w:szCs w:val="16"/>
                            </w:rPr>
                            <w:t xml:space="preserve">. +34 958 </w:t>
                          </w:r>
                          <w:r>
                            <w:rPr>
                              <w:rFonts w:ascii="Minion Pro Med" w:hAnsi="Minion Pro Med"/>
                              <w:sz w:val="16"/>
                              <w:szCs w:val="16"/>
                            </w:rPr>
                            <w:t>243761</w:t>
                          </w:r>
                          <w:r w:rsidR="00743EAE" w:rsidRPr="00743EAE">
                            <w:rPr>
                              <w:rFonts w:ascii="Minion Pro Med" w:hAnsi="Minion Pro Med"/>
                              <w:sz w:val="16"/>
                              <w:szCs w:val="16"/>
                            </w:rPr>
                            <w:t xml:space="preserve">  |</w:t>
                          </w:r>
                          <w:r>
                            <w:rPr>
                              <w:rFonts w:ascii="Minion Pro Med" w:hAnsi="Minion Pro Med"/>
                              <w:sz w:val="16"/>
                              <w:szCs w:val="16"/>
                            </w:rPr>
                            <w:t>pedagogia</w:t>
                          </w:r>
                          <w:r w:rsidR="00743EAE" w:rsidRPr="00743EAE">
                            <w:rPr>
                              <w:rFonts w:ascii="Minion Pro Med" w:hAnsi="Minion Pro Med"/>
                              <w:sz w:val="16"/>
                              <w:szCs w:val="16"/>
                            </w:rPr>
                            <w:t>@ugr.es|</w:t>
                          </w:r>
                          <w:r>
                            <w:rPr>
                              <w:rFonts w:ascii="Minion Pro Med" w:hAnsi="Minion Pro Med"/>
                              <w:sz w:val="16"/>
                              <w:szCs w:val="16"/>
                            </w:rPr>
                            <w:t xml:space="preserve"> </w:t>
                          </w:r>
                          <w:r w:rsidR="00894B37" w:rsidRPr="00894B37">
                            <w:rPr>
                              <w:rFonts w:ascii="Minion Pro Med" w:hAnsi="Minion Pro Med"/>
                              <w:sz w:val="16"/>
                              <w:szCs w:val="16"/>
                            </w:rPr>
                            <w:t>http://pedagogia.ugr.es/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55pt;margin-top:2.7pt;width:531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7zvQIAAMAFAAAOAAAAZHJzL2Uyb0RvYy54bWysVG1vmzAQ/j5p/8HydwoEhw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" filled="f" stroked="f">
              <v:textbox inset="1mm">
                <w:txbxContent>
                  <w:p w:rsidR="00BE0790" w:rsidRPr="00BE0790" w:rsidRDefault="00054923" w:rsidP="00054923">
                    <w:pPr>
                      <w:ind w:left="708"/>
                      <w:rPr>
                        <w:rFonts w:ascii="Minion Pro Med" w:hAnsi="Minion Pro Med"/>
                        <w:sz w:val="16"/>
                        <w:szCs w:val="16"/>
                      </w:rPr>
                    </w:pPr>
                    <w:r>
                      <w:rPr>
                        <w:rFonts w:ascii="Minion Pro Med" w:hAnsi="Minion Pro Med"/>
                        <w:sz w:val="16"/>
                        <w:szCs w:val="16"/>
                      </w:rPr>
                      <w:t>Departamento de Pedagogía. Facultad de Ciencias de la Educación. Campus Universitario de La Cartuja s/n. 18071 Granada</w:t>
                    </w:r>
                    <w:r w:rsidR="00743EAE" w:rsidRPr="00743EAE">
                      <w:rPr>
                        <w:rFonts w:ascii="Minion Pro Med" w:hAnsi="Minion Pro Med"/>
                        <w:sz w:val="16"/>
                        <w:szCs w:val="16"/>
                      </w:rPr>
                      <w:t xml:space="preserve"> | </w:t>
                    </w:r>
                    <w:proofErr w:type="spellStart"/>
                    <w:r w:rsidR="00743EAE" w:rsidRPr="00743EAE">
                      <w:rPr>
                        <w:rFonts w:ascii="Minion Pro Med" w:hAnsi="Minion Pro Med"/>
                        <w:sz w:val="16"/>
                        <w:szCs w:val="16"/>
                      </w:rPr>
                      <w:t>Tlfno</w:t>
                    </w:r>
                    <w:proofErr w:type="spellEnd"/>
                    <w:r w:rsidR="00743EAE" w:rsidRPr="00743EAE">
                      <w:rPr>
                        <w:rFonts w:ascii="Minion Pro Med" w:hAnsi="Minion Pro Med"/>
                        <w:sz w:val="16"/>
                        <w:szCs w:val="16"/>
                      </w:rPr>
                      <w:t xml:space="preserve">. +34 958 </w:t>
                    </w:r>
                    <w:r>
                      <w:rPr>
                        <w:rFonts w:ascii="Minion Pro Med" w:hAnsi="Minion Pro Med"/>
                        <w:sz w:val="16"/>
                        <w:szCs w:val="16"/>
                      </w:rPr>
                      <w:t>243761</w:t>
                    </w:r>
                    <w:r w:rsidR="00743EAE" w:rsidRPr="00743EAE">
                      <w:rPr>
                        <w:rFonts w:ascii="Minion Pro Med" w:hAnsi="Minion Pro Med"/>
                        <w:sz w:val="16"/>
                        <w:szCs w:val="16"/>
                      </w:rPr>
                      <w:t xml:space="preserve">  |</w:t>
                    </w:r>
                    <w:r>
                      <w:rPr>
                        <w:rFonts w:ascii="Minion Pro Med" w:hAnsi="Minion Pro Med"/>
                        <w:sz w:val="16"/>
                        <w:szCs w:val="16"/>
                      </w:rPr>
                      <w:t>pedagogia</w:t>
                    </w:r>
                    <w:r w:rsidR="00743EAE" w:rsidRPr="00743EAE">
                      <w:rPr>
                        <w:rFonts w:ascii="Minion Pro Med" w:hAnsi="Minion Pro Med"/>
                        <w:sz w:val="16"/>
                        <w:szCs w:val="16"/>
                      </w:rPr>
                      <w:t>@ugr.es|</w:t>
                    </w:r>
                    <w:r>
                      <w:rPr>
                        <w:rFonts w:ascii="Minion Pro Med" w:hAnsi="Minion Pro Med"/>
                        <w:sz w:val="16"/>
                        <w:szCs w:val="16"/>
                      </w:rPr>
                      <w:t xml:space="preserve"> </w:t>
                    </w:r>
                    <w:r w:rsidR="00894B37" w:rsidRPr="00894B37">
                      <w:rPr>
                        <w:rFonts w:ascii="Minion Pro Med" w:hAnsi="Minion Pro Med"/>
                        <w:sz w:val="16"/>
                        <w:szCs w:val="16"/>
                      </w:rPr>
                      <w:t>http://pedagogia.ugr.es/</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23" w:rsidRDefault="000549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D1" w:rsidRDefault="00AE77D1">
      <w:r>
        <w:separator/>
      </w:r>
    </w:p>
  </w:footnote>
  <w:footnote w:type="continuationSeparator" w:id="0">
    <w:p w:rsidR="00AE77D1" w:rsidRDefault="00AE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AE77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1" w:type="dxa"/>
      <w:tblInd w:w="-172" w:type="dxa"/>
      <w:tblCellMar>
        <w:left w:w="0" w:type="dxa"/>
        <w:right w:w="0" w:type="dxa"/>
      </w:tblCellMar>
      <w:tblLook w:val="0000" w:firstRow="0" w:lastRow="0" w:firstColumn="0" w:lastColumn="0" w:noHBand="0" w:noVBand="0"/>
    </w:tblPr>
    <w:tblGrid>
      <w:gridCol w:w="2351"/>
    </w:tblGrid>
    <w:tr w:rsidR="00AD5A08">
      <w:trPr>
        <w:trHeight w:val="1271"/>
      </w:trPr>
      <w:tc>
        <w:tcPr>
          <w:tcW w:w="2351" w:type="dxa"/>
        </w:tcPr>
        <w:p w:rsidR="00780A58" w:rsidRDefault="003B167E" w:rsidP="00337CCF">
          <w:r>
            <w:rPr>
              <w:noProof/>
            </w:rPr>
            <w:drawing>
              <wp:anchor distT="0" distB="0" distL="114300" distR="114300" simplePos="0" relativeHeight="251658752" behindDoc="1" locked="0" layoutInCell="1" allowOverlap="1">
                <wp:simplePos x="0" y="0"/>
                <wp:positionH relativeFrom="column">
                  <wp:posOffset>129540</wp:posOffset>
                </wp:positionH>
                <wp:positionV relativeFrom="paragraph">
                  <wp:posOffset>64770</wp:posOffset>
                </wp:positionV>
                <wp:extent cx="2407920" cy="678180"/>
                <wp:effectExtent l="0" t="0" r="0" b="762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A58" w:rsidRPr="00780A58" w:rsidRDefault="00780A58" w:rsidP="00780A58"/>
        <w:p w:rsidR="00780A58" w:rsidRDefault="00780A58" w:rsidP="00780A58"/>
        <w:p w:rsidR="00AD5A08" w:rsidRPr="00780A58" w:rsidRDefault="00AD5A08" w:rsidP="00780A58"/>
      </w:tc>
    </w:tr>
  </w:tbl>
  <w:p w:rsidR="00AD5A08" w:rsidRDefault="003B167E">
    <w:pPr>
      <w:pStyle w:val="Encabezado"/>
      <w:ind w:left="-180"/>
    </w:pPr>
    <w:r>
      <w:rPr>
        <w:noProof/>
      </w:rPr>
      <mc:AlternateContent>
        <mc:Choice Requires="wps">
          <w:drawing>
            <wp:anchor distT="0" distB="0" distL="114300" distR="114300" simplePos="0" relativeHeight="251659776" behindDoc="0" locked="0" layoutInCell="1" allowOverlap="1">
              <wp:simplePos x="0" y="0"/>
              <wp:positionH relativeFrom="column">
                <wp:posOffset>794385</wp:posOffset>
              </wp:positionH>
              <wp:positionV relativeFrom="paragraph">
                <wp:posOffset>26670</wp:posOffset>
              </wp:positionV>
              <wp:extent cx="2405380" cy="828675"/>
              <wp:effectExtent l="3810" t="0" r="635"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35" w:rsidRDefault="00054923" w:rsidP="004D3435">
                          <w:pPr>
                            <w:rPr>
                              <w:rFonts w:ascii="Minion Pro Med" w:hAnsi="Minion Pro Med"/>
                              <w:b/>
                              <w:sz w:val="18"/>
                              <w:szCs w:val="18"/>
                            </w:rPr>
                          </w:pPr>
                          <w:r>
                            <w:rPr>
                              <w:rFonts w:ascii="Minion Pro Med" w:hAnsi="Minion Pro Med"/>
                              <w:b/>
                              <w:sz w:val="18"/>
                              <w:szCs w:val="18"/>
                            </w:rPr>
                            <w:t>Departamento de Pedagogía</w:t>
                          </w:r>
                        </w:p>
                        <w:p w:rsidR="00054923" w:rsidRDefault="00054923"/>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" stroked="f">
              <v:textbox inset="2mm,0,0,0">
                <w:txbxContent>
                  <w:p w:rsidR="004D3435" w:rsidRDefault="00054923" w:rsidP="004D3435">
                    <w:pPr>
                      <w:rPr>
                        <w:rFonts w:ascii="Minion Pro Med" w:hAnsi="Minion Pro Med"/>
                        <w:b/>
                        <w:sz w:val="18"/>
                        <w:szCs w:val="18"/>
                      </w:rPr>
                    </w:pPr>
                    <w:r>
                      <w:rPr>
                        <w:rFonts w:ascii="Minion Pro Med" w:hAnsi="Minion Pro Med"/>
                        <w:b/>
                        <w:sz w:val="18"/>
                        <w:szCs w:val="18"/>
                      </w:rPr>
                      <w:t>Departamento de Pedagogía</w:t>
                    </w:r>
                  </w:p>
                  <w:p w:rsidR="00054923" w:rsidRDefault="00054923"/>
                </w:txbxContent>
              </v:textbox>
            </v:shape>
          </w:pict>
        </mc:Fallback>
      </mc:AlternateContent>
    </w:r>
  </w:p>
  <w:p w:rsidR="00AD5A08" w:rsidRDefault="00D863F2">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AE77D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6F17"/>
    <w:multiLevelType w:val="multilevel"/>
    <w:tmpl w:val="27B6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B5EF2"/>
    <w:multiLevelType w:val="multilevel"/>
    <w:tmpl w:val="66CAC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90"/>
    <w:rsid w:val="000265F8"/>
    <w:rsid w:val="00034D2A"/>
    <w:rsid w:val="00054923"/>
    <w:rsid w:val="00083D5B"/>
    <w:rsid w:val="000A2905"/>
    <w:rsid w:val="00115860"/>
    <w:rsid w:val="00143291"/>
    <w:rsid w:val="00151DC4"/>
    <w:rsid w:val="001550A4"/>
    <w:rsid w:val="00157A4B"/>
    <w:rsid w:val="001F658D"/>
    <w:rsid w:val="00233D4A"/>
    <w:rsid w:val="00261A93"/>
    <w:rsid w:val="002706C5"/>
    <w:rsid w:val="00293390"/>
    <w:rsid w:val="002C08C6"/>
    <w:rsid w:val="00313175"/>
    <w:rsid w:val="00337CCF"/>
    <w:rsid w:val="003A544E"/>
    <w:rsid w:val="003B167E"/>
    <w:rsid w:val="00485CEF"/>
    <w:rsid w:val="004D3435"/>
    <w:rsid w:val="00537589"/>
    <w:rsid w:val="00574B1C"/>
    <w:rsid w:val="00584457"/>
    <w:rsid w:val="005C57F0"/>
    <w:rsid w:val="005E212A"/>
    <w:rsid w:val="00693C7E"/>
    <w:rsid w:val="006F5FAA"/>
    <w:rsid w:val="00705653"/>
    <w:rsid w:val="00743EAE"/>
    <w:rsid w:val="007442CA"/>
    <w:rsid w:val="00780A58"/>
    <w:rsid w:val="007F3B41"/>
    <w:rsid w:val="00826C38"/>
    <w:rsid w:val="00852E1B"/>
    <w:rsid w:val="00862839"/>
    <w:rsid w:val="00894B37"/>
    <w:rsid w:val="00910AC9"/>
    <w:rsid w:val="009127F1"/>
    <w:rsid w:val="009835A7"/>
    <w:rsid w:val="00991395"/>
    <w:rsid w:val="009E2D69"/>
    <w:rsid w:val="00A246C7"/>
    <w:rsid w:val="00A420E6"/>
    <w:rsid w:val="00A45B9D"/>
    <w:rsid w:val="00AA0E8A"/>
    <w:rsid w:val="00AB55B8"/>
    <w:rsid w:val="00AC1321"/>
    <w:rsid w:val="00AD5A08"/>
    <w:rsid w:val="00AD7808"/>
    <w:rsid w:val="00AE77D1"/>
    <w:rsid w:val="00B3181A"/>
    <w:rsid w:val="00B356E5"/>
    <w:rsid w:val="00BE0790"/>
    <w:rsid w:val="00BE6002"/>
    <w:rsid w:val="00BE630E"/>
    <w:rsid w:val="00C001D7"/>
    <w:rsid w:val="00C1186F"/>
    <w:rsid w:val="00C65D99"/>
    <w:rsid w:val="00C97823"/>
    <w:rsid w:val="00CF0494"/>
    <w:rsid w:val="00D17C87"/>
    <w:rsid w:val="00D62A20"/>
    <w:rsid w:val="00D84EED"/>
    <w:rsid w:val="00D863F2"/>
    <w:rsid w:val="00DB42B4"/>
    <w:rsid w:val="00DE0559"/>
    <w:rsid w:val="00EE2ACA"/>
    <w:rsid w:val="00F31A01"/>
    <w:rsid w:val="00F95C9B"/>
    <w:rsid w:val="00FA6AFF"/>
    <w:rsid w:val="00FF0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5FD08E67-9F29-4662-9F50-318452E4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3742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Cuenta Microsoft</cp:lastModifiedBy>
  <cp:revision>3</cp:revision>
  <cp:lastPrinted>2017-02-15T12:04:00Z</cp:lastPrinted>
  <dcterms:created xsi:type="dcterms:W3CDTF">2020-03-29T08:20:00Z</dcterms:created>
  <dcterms:modified xsi:type="dcterms:W3CDTF">2020-04-03T08:00:00Z</dcterms:modified>
</cp:coreProperties>
</file>